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32" w:rsidRPr="00AE40FF" w:rsidRDefault="001D75EA" w:rsidP="00FB6532">
      <w:pPr>
        <w:shd w:val="clear" w:color="auto" w:fill="FFFFFF"/>
        <w:spacing w:before="96" w:after="120" w:line="206" w:lineRule="atLeast"/>
        <w:rPr>
          <w:rFonts w:ascii="Calibri" w:eastAsia="Times New Roman" w:hAnsi="Calibri" w:cs="Arial"/>
          <w:color w:val="000000"/>
          <w:lang w:eastAsia="sk-SK"/>
        </w:rPr>
      </w:pPr>
      <w:hyperlink r:id="rId5" w:tooltip="Docent" w:history="1">
        <w:r w:rsidR="00FB6532"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Doc.</w:t>
        </w:r>
      </w:hyperlink>
      <w:r w:rsidR="00FB6532" w:rsidRPr="00AE40FF">
        <w:rPr>
          <w:rFonts w:ascii="Calibri" w:eastAsia="Times New Roman" w:hAnsi="Calibri" w:cs="Arial"/>
          <w:color w:val="000000"/>
          <w:lang w:eastAsia="sk-SK"/>
        </w:rPr>
        <w:t> </w:t>
      </w:r>
      <w:hyperlink r:id="rId6" w:tooltip="Doktor filozofie" w:history="1">
        <w:r w:rsidR="00FB6532"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PhDr.</w:t>
        </w:r>
      </w:hyperlink>
      <w:r w:rsidR="00FB6532" w:rsidRPr="00AE40FF">
        <w:rPr>
          <w:rFonts w:ascii="Calibri" w:eastAsia="Times New Roman" w:hAnsi="Calibri" w:cs="Arial"/>
          <w:color w:val="000000"/>
          <w:lang w:eastAsia="sk-SK"/>
        </w:rPr>
        <w:t> </w:t>
      </w:r>
      <w:r w:rsidR="00FB6532" w:rsidRPr="00AE40FF">
        <w:rPr>
          <w:rFonts w:ascii="Calibri" w:eastAsia="Times New Roman" w:hAnsi="Calibri" w:cs="Arial"/>
          <w:b/>
          <w:bCs/>
          <w:color w:val="000000"/>
          <w:lang w:eastAsia="sk-SK"/>
        </w:rPr>
        <w:t>Ľubomíra Kaminská</w:t>
      </w:r>
      <w:r w:rsidR="00FB6532" w:rsidRPr="00AE40FF">
        <w:rPr>
          <w:rFonts w:ascii="Calibri" w:eastAsia="Times New Roman" w:hAnsi="Calibri" w:cs="Arial"/>
          <w:color w:val="000000"/>
          <w:lang w:eastAsia="sk-SK"/>
        </w:rPr>
        <w:t>, </w:t>
      </w:r>
      <w:hyperlink r:id="rId7" w:tooltip="Kandidát vied" w:history="1">
        <w:r w:rsidR="00FB6532"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CSc.</w:t>
        </w:r>
      </w:hyperlink>
      <w:r w:rsidR="00FB6532" w:rsidRPr="00AE40FF">
        <w:rPr>
          <w:rFonts w:ascii="Calibri" w:eastAsia="Times New Roman" w:hAnsi="Calibri" w:cs="Arial"/>
          <w:color w:val="000000"/>
          <w:lang w:eastAsia="sk-SK"/>
        </w:rPr>
        <w:t> (* </w:t>
      </w:r>
      <w:hyperlink r:id="rId8" w:tooltip="1. apríl" w:history="1">
        <w:r w:rsidR="00FB6532"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1. apríl</w:t>
        </w:r>
      </w:hyperlink>
      <w:r w:rsidR="00FB6532" w:rsidRPr="00AE40FF">
        <w:rPr>
          <w:rFonts w:ascii="Calibri" w:eastAsia="Times New Roman" w:hAnsi="Calibri" w:cs="Arial"/>
          <w:color w:val="000000"/>
          <w:lang w:eastAsia="sk-SK"/>
        </w:rPr>
        <w:t> </w:t>
      </w:r>
      <w:hyperlink r:id="rId9" w:tooltip="1954" w:history="1">
        <w:r w:rsidR="00FB6532"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1954</w:t>
        </w:r>
      </w:hyperlink>
      <w:r w:rsidR="00FB6532" w:rsidRPr="00AE40FF">
        <w:rPr>
          <w:rFonts w:ascii="Calibri" w:eastAsia="Times New Roman" w:hAnsi="Calibri" w:cs="Arial"/>
          <w:color w:val="000000"/>
          <w:lang w:eastAsia="sk-SK"/>
        </w:rPr>
        <w:t>, </w:t>
      </w:r>
      <w:hyperlink r:id="rId10" w:tooltip="Úbrež" w:history="1">
        <w:r w:rsidR="00FB6532"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Úbrež</w:t>
        </w:r>
      </w:hyperlink>
      <w:r w:rsidR="00FB6532" w:rsidRPr="00AE40FF">
        <w:rPr>
          <w:rFonts w:ascii="Calibri" w:eastAsia="Times New Roman" w:hAnsi="Calibri" w:cs="Arial"/>
          <w:color w:val="000000"/>
          <w:lang w:eastAsia="sk-SK"/>
        </w:rPr>
        <w:t>) je slovenská </w:t>
      </w:r>
      <w:hyperlink r:id="rId11" w:tooltip="Archeológia" w:history="1">
        <w:r w:rsidR="00FB6532"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archeologička</w:t>
        </w:r>
      </w:hyperlink>
      <w:r w:rsidR="00FB6532" w:rsidRPr="00AE40FF">
        <w:rPr>
          <w:rFonts w:ascii="Calibri" w:eastAsia="Times New Roman" w:hAnsi="Calibri" w:cs="Arial"/>
          <w:color w:val="000000"/>
          <w:lang w:eastAsia="sk-SK"/>
        </w:rPr>
        <w:t> a univerzitná pedagogička. Vo svojom výskume sa zameriava na </w:t>
      </w:r>
      <w:hyperlink r:id="rId12" w:tooltip="Kamenná doba" w:history="1">
        <w:r w:rsidR="00FB6532"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kamennú dobu</w:t>
        </w:r>
      </w:hyperlink>
      <w:r w:rsidR="00FB6532" w:rsidRPr="00AE40FF">
        <w:rPr>
          <w:rFonts w:ascii="Calibri" w:eastAsia="Times New Roman" w:hAnsi="Calibri" w:cs="Arial"/>
          <w:color w:val="000000"/>
          <w:lang w:eastAsia="sk-SK"/>
        </w:rPr>
        <w:t>, predovšetkým na obdobie </w:t>
      </w:r>
      <w:hyperlink r:id="rId13" w:tooltip="Paleolit" w:history="1">
        <w:r w:rsidR="00FB6532"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paleolitu</w:t>
        </w:r>
      </w:hyperlink>
      <w:r w:rsidR="00FB6532" w:rsidRPr="00AE40FF">
        <w:rPr>
          <w:rFonts w:ascii="Calibri" w:eastAsia="Times New Roman" w:hAnsi="Calibri" w:cs="Arial"/>
          <w:color w:val="000000"/>
          <w:lang w:eastAsia="sk-SK"/>
        </w:rPr>
        <w:t>.</w:t>
      </w:r>
    </w:p>
    <w:p w:rsidR="00FB6532" w:rsidRPr="00AE40FF" w:rsidRDefault="00FB6532" w:rsidP="00FB6532">
      <w:pPr>
        <w:shd w:val="clear" w:color="auto" w:fill="FFFFFF"/>
        <w:spacing w:before="96" w:after="120" w:line="206" w:lineRule="atLeast"/>
        <w:rPr>
          <w:rFonts w:ascii="Calibri" w:eastAsia="Times New Roman" w:hAnsi="Calibri" w:cs="Arial"/>
          <w:color w:val="000000"/>
          <w:lang w:eastAsia="sk-SK"/>
        </w:rPr>
      </w:pPr>
      <w:r w:rsidRPr="00AE40FF">
        <w:rPr>
          <w:rFonts w:ascii="Calibri" w:eastAsia="Times New Roman" w:hAnsi="Calibri" w:cs="Arial"/>
          <w:color w:val="000000"/>
          <w:lang w:eastAsia="sk-SK"/>
        </w:rPr>
        <w:t>V roku </w:t>
      </w:r>
      <w:hyperlink r:id="rId14" w:tooltip="1978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1978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ukončila štúdium v odbore archeológia na Katedre archeológie </w:t>
      </w:r>
      <w:hyperlink r:id="rId15" w:tooltip="Filozofická fakulta Univerzity Komenského v Bratislave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Filozofickej fakulte Univerzity Komenského v Bratislave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s titulom </w:t>
      </w:r>
      <w:hyperlink r:id="rId16" w:tooltip="Magister (akademická hodnosť)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magister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. V nasledujúcich dvoch rokoch pôsobila ako pracovníčka Vlastivedného múzea Trebišov, kde vykonala archeologický výskum románskej sakrálnej stavby a ranostredovekého cintorína v </w:t>
      </w:r>
      <w:hyperlink r:id="rId17" w:tooltip="Trebišov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Trebišove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. V roku </w:t>
      </w:r>
      <w:hyperlink r:id="rId18" w:tooltip="1980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1980</w:t>
        </w:r>
      </w:hyperlink>
      <w:r w:rsidR="00F021CE">
        <w:rPr>
          <w:rFonts w:ascii="Calibri" w:hAnsi="Calibri"/>
        </w:rPr>
        <w:t xml:space="preserve"> </w:t>
      </w:r>
      <w:r w:rsidRPr="00AE40FF">
        <w:rPr>
          <w:rFonts w:ascii="Calibri" w:eastAsia="Times New Roman" w:hAnsi="Calibri" w:cs="Arial"/>
          <w:color w:val="000000"/>
          <w:lang w:eastAsia="sk-SK"/>
        </w:rPr>
        <w:t>získala titul </w:t>
      </w:r>
      <w:hyperlink r:id="rId19" w:tooltip="Doktor filozofie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PhDr.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v odbore archeológia na Filozofickej fakulte Univerzity Jana Evangelisty Purkyně v Brne (od roku </w:t>
      </w:r>
      <w:hyperlink r:id="rId20" w:tooltip="1990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1990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</w:t>
      </w:r>
      <w:hyperlink r:id="rId21" w:tooltip="Masarykova univerzita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Masarykova univerzita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). Hodnosť </w:t>
      </w:r>
      <w:hyperlink r:id="rId22" w:tooltip="Kandidát vied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Kandidáta vied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(CSc.) jej bola udelená v roku </w:t>
      </w:r>
      <w:hyperlink r:id="rId23" w:tooltip="1989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1989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na Archeologickom ústave Slovenskej akadémie vied v Nitre. Roku</w:t>
      </w:r>
      <w:hyperlink r:id="rId24" w:tooltip="2008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2008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sa úspešne </w:t>
      </w:r>
      <w:hyperlink r:id="rId25" w:tooltip="Habilitácia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habilitovala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(</w:t>
      </w:r>
      <w:hyperlink r:id="rId26" w:tooltip="Docent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Doc.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) v odbore archeológia na </w:t>
      </w:r>
      <w:hyperlink r:id="rId27" w:tooltip="Filozofická fakulta Univerzity Komenského v Bratislave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Filozofickej fakulte Univerzity Komenského v Bratislave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.</w:t>
      </w:r>
      <w:r w:rsidR="00F021CE" w:rsidRPr="00AE40FF">
        <w:rPr>
          <w:rFonts w:ascii="Calibri" w:eastAsia="Times New Roman" w:hAnsi="Calibri" w:cs="Arial"/>
          <w:color w:val="000000"/>
          <w:lang w:eastAsia="sk-SK"/>
        </w:rPr>
        <w:t xml:space="preserve"> </w:t>
      </w:r>
    </w:p>
    <w:p w:rsidR="00FB6532" w:rsidRPr="00AE40FF" w:rsidRDefault="00FB6532" w:rsidP="00FB6532">
      <w:pPr>
        <w:shd w:val="clear" w:color="auto" w:fill="FFFFFF"/>
        <w:spacing w:before="96" w:after="120" w:line="206" w:lineRule="atLeast"/>
        <w:rPr>
          <w:rFonts w:ascii="Calibri" w:eastAsia="Times New Roman" w:hAnsi="Calibri" w:cs="Arial"/>
          <w:color w:val="000000"/>
          <w:lang w:eastAsia="sk-SK"/>
        </w:rPr>
      </w:pPr>
      <w:r w:rsidRPr="00AE40FF">
        <w:rPr>
          <w:rFonts w:ascii="Calibri" w:eastAsia="Times New Roman" w:hAnsi="Calibri" w:cs="Arial"/>
          <w:color w:val="000000"/>
          <w:lang w:eastAsia="sk-SK"/>
        </w:rPr>
        <w:t>Od roku </w:t>
      </w:r>
      <w:hyperlink r:id="rId28" w:tooltip="1979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1979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pôsobí vo Výskumnom pracovnom stredisku Archeologického ústavu </w:t>
      </w:r>
      <w:hyperlink r:id="rId29" w:tooltip="Slovenská akadémia vied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Slovenskej akadémie vied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v </w:t>
      </w:r>
      <w:hyperlink r:id="rId30" w:tooltip="Košice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Košiciach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, v súčasnosti (2013) ako samostatná vedecká pracovníčka. V rokoch </w:t>
      </w:r>
      <w:hyperlink r:id="rId31" w:tooltip="1991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1991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– </w:t>
      </w:r>
      <w:hyperlink r:id="rId32" w:tooltip="1997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1997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bola členkou redakčnej rady časopisu </w:t>
      </w:r>
      <w:r w:rsidRPr="00AE40FF">
        <w:rPr>
          <w:rFonts w:ascii="Calibri" w:eastAsia="Times New Roman" w:hAnsi="Calibri" w:cs="Arial"/>
          <w:i/>
          <w:iCs/>
          <w:color w:val="000000"/>
          <w:lang w:eastAsia="sk-SK"/>
        </w:rPr>
        <w:t>Slovenská archeológia Nitra</w:t>
      </w:r>
      <w:r w:rsidRPr="00AE40FF">
        <w:rPr>
          <w:rFonts w:ascii="Calibri" w:eastAsia="Times New Roman" w:hAnsi="Calibri" w:cs="Arial"/>
          <w:color w:val="000000"/>
          <w:lang w:eastAsia="sk-SK"/>
        </w:rPr>
        <w:t>, od roku </w:t>
      </w:r>
      <w:hyperlink r:id="rId33" w:tooltip="1998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1998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má členstvo v redakčnej rade časopisu </w:t>
      </w:r>
      <w:r w:rsidRPr="00AE40FF">
        <w:rPr>
          <w:rFonts w:ascii="Calibri" w:eastAsia="Times New Roman" w:hAnsi="Calibri" w:cs="Arial"/>
          <w:i/>
          <w:iCs/>
          <w:color w:val="000000"/>
          <w:lang w:eastAsia="sk-SK"/>
        </w:rPr>
        <w:t>Východoslovenský pravek Košice</w:t>
      </w:r>
      <w:r w:rsidRPr="00AE40FF">
        <w:rPr>
          <w:rFonts w:ascii="Calibri" w:eastAsia="Times New Roman" w:hAnsi="Calibri" w:cs="Arial"/>
          <w:color w:val="000000"/>
          <w:lang w:eastAsia="sk-SK"/>
        </w:rPr>
        <w:t> a od roku </w:t>
      </w:r>
      <w:hyperlink r:id="rId34" w:tooltip="2000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2000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je tiež členkou redakčnej rady maďarského časopisu </w:t>
      </w:r>
      <w:r w:rsidRPr="00AE40FF">
        <w:rPr>
          <w:rFonts w:ascii="Calibri" w:eastAsia="Times New Roman" w:hAnsi="Calibri" w:cs="Arial"/>
          <w:i/>
          <w:iCs/>
          <w:color w:val="000000"/>
          <w:lang w:eastAsia="sk-SK"/>
        </w:rPr>
        <w:t>Praehistoria Miskolc</w:t>
      </w:r>
      <w:r w:rsidRPr="00AE40FF">
        <w:rPr>
          <w:rFonts w:ascii="Calibri" w:eastAsia="Times New Roman" w:hAnsi="Calibri" w:cs="Arial"/>
          <w:color w:val="000000"/>
          <w:lang w:eastAsia="sk-SK"/>
        </w:rPr>
        <w:t> (International prehistory journal of the University of Miskolc).</w:t>
      </w:r>
      <w:hyperlink r:id="rId35" w:anchor="cite_note-savpdf-3" w:history="1"/>
      <w:r w:rsidRPr="00AE40FF">
        <w:rPr>
          <w:rFonts w:ascii="Calibri" w:eastAsia="Times New Roman" w:hAnsi="Calibri" w:cs="Arial"/>
          <w:color w:val="000000"/>
          <w:lang w:eastAsia="sk-SK"/>
        </w:rPr>
        <w:t> Od roku 1998 zastupuje Slovensko v medzinárodnej komisii </w:t>
      </w:r>
      <w:r w:rsidRPr="00AE40FF">
        <w:rPr>
          <w:rFonts w:ascii="Calibri" w:eastAsia="Times New Roman" w:hAnsi="Calibri" w:cs="Arial"/>
          <w:i/>
          <w:iCs/>
          <w:color w:val="000000"/>
          <w:lang w:eastAsia="sk-SK"/>
        </w:rPr>
        <w:t>Union international des sciences préhistoriques et protohistoriques, Commission VIII, Paléolithique supérieur</w:t>
      </w:r>
      <w:r w:rsidRPr="00AE40FF">
        <w:rPr>
          <w:rFonts w:ascii="Calibri" w:eastAsia="Times New Roman" w:hAnsi="Calibri" w:cs="Arial"/>
          <w:color w:val="000000"/>
          <w:lang w:eastAsia="sk-SK"/>
        </w:rPr>
        <w:t>, ktorá pracuje pri </w:t>
      </w:r>
      <w:hyperlink r:id="rId36" w:tooltip="Organizácia Spojených národov pre výchovu, vedu a kultúru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UNESCO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.</w:t>
      </w:r>
      <w:r w:rsidR="00F021CE" w:rsidRPr="00AE40FF">
        <w:rPr>
          <w:rFonts w:ascii="Calibri" w:eastAsia="Times New Roman" w:hAnsi="Calibri" w:cs="Arial"/>
          <w:color w:val="000000"/>
          <w:lang w:eastAsia="sk-SK"/>
        </w:rPr>
        <w:t xml:space="preserve"> </w:t>
      </w:r>
    </w:p>
    <w:p w:rsidR="00AE40FF" w:rsidRPr="00F021CE" w:rsidRDefault="00FB6532" w:rsidP="00F021CE">
      <w:pPr>
        <w:shd w:val="clear" w:color="auto" w:fill="FFFFFF"/>
        <w:spacing w:before="96" w:after="120" w:line="206" w:lineRule="atLeast"/>
        <w:rPr>
          <w:rFonts w:ascii="Calibri" w:eastAsia="Times New Roman" w:hAnsi="Calibri" w:cs="Arial"/>
          <w:color w:val="000000"/>
          <w:lang w:eastAsia="sk-SK"/>
        </w:rPr>
      </w:pPr>
      <w:r w:rsidRPr="00AE40FF">
        <w:rPr>
          <w:rFonts w:ascii="Calibri" w:eastAsia="Times New Roman" w:hAnsi="Calibri" w:cs="Arial"/>
          <w:color w:val="000000"/>
          <w:lang w:eastAsia="sk-SK"/>
        </w:rPr>
        <w:t>V rámci pedagogickej činnosti prednáša predmet </w:t>
      </w:r>
      <w:r w:rsidRPr="00AE40FF">
        <w:rPr>
          <w:rFonts w:ascii="Calibri" w:eastAsia="Times New Roman" w:hAnsi="Calibri" w:cs="Arial"/>
          <w:i/>
          <w:iCs/>
          <w:color w:val="000000"/>
          <w:lang w:eastAsia="sk-SK"/>
        </w:rPr>
        <w:t>Dejiny praveku</w:t>
      </w:r>
      <w:r w:rsidRPr="00AE40FF">
        <w:rPr>
          <w:rFonts w:ascii="Calibri" w:eastAsia="Times New Roman" w:hAnsi="Calibri" w:cs="Arial"/>
          <w:color w:val="000000"/>
          <w:lang w:eastAsia="sk-SK"/>
        </w:rPr>
        <w:t> pre odbor učiteľstvo akademických predmetov – dejepis na </w:t>
      </w:r>
      <w:hyperlink r:id="rId37" w:tooltip="Katolícka univerzita v Ružomberku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Teologickej fakulte v Košiciach Katolíckej univerzity v Ružomberku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(od </w:t>
      </w:r>
      <w:hyperlink r:id="rId38" w:tooltip="2004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2004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), </w:t>
      </w:r>
      <w:r w:rsidRPr="00AE40FF">
        <w:rPr>
          <w:rFonts w:ascii="Calibri" w:eastAsia="Times New Roman" w:hAnsi="Calibri" w:cs="Arial"/>
          <w:i/>
          <w:iCs/>
          <w:color w:val="000000"/>
          <w:lang w:eastAsia="sk-SK"/>
        </w:rPr>
        <w:t>Paleolit a mezolit</w:t>
      </w:r>
      <w:r w:rsidRPr="00AE40FF">
        <w:rPr>
          <w:rFonts w:ascii="Calibri" w:eastAsia="Times New Roman" w:hAnsi="Calibri" w:cs="Arial"/>
          <w:color w:val="000000"/>
          <w:lang w:eastAsia="sk-SK"/>
        </w:rPr>
        <w:t> pre odbor archeológia a klasická archeológia na</w:t>
      </w:r>
      <w:hyperlink r:id="rId39" w:tooltip="Filozofická fakulta Univerzity Komenského v Bratislave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Filozofickej fakulte Univerzity Komenského v Bratislave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 (od </w:t>
      </w:r>
      <w:hyperlink r:id="rId40" w:tooltip="2006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2006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) a </w:t>
      </w:r>
      <w:r w:rsidRPr="00AE40FF">
        <w:rPr>
          <w:rFonts w:ascii="Calibri" w:eastAsia="Times New Roman" w:hAnsi="Calibri" w:cs="Arial"/>
          <w:i/>
          <w:iCs/>
          <w:color w:val="000000"/>
          <w:lang w:eastAsia="sk-SK"/>
        </w:rPr>
        <w:t>Dejiny slovenského praveku a včasná doba dejinná</w:t>
      </w:r>
      <w:r w:rsidRPr="00AE40FF">
        <w:rPr>
          <w:rFonts w:ascii="Calibri" w:eastAsia="Times New Roman" w:hAnsi="Calibri" w:cs="Arial"/>
          <w:color w:val="000000"/>
          <w:lang w:eastAsia="sk-SK"/>
        </w:rPr>
        <w:t> na Katedre histórie </w:t>
      </w:r>
      <w:hyperlink r:id="rId41" w:tooltip="Filozofická fakulta Univerzity Pavla Jozefa Šafárika v Košiciach" w:history="1">
        <w:r w:rsidRPr="00AE40FF">
          <w:rPr>
            <w:rFonts w:ascii="Calibri" w:eastAsia="Times New Roman" w:hAnsi="Calibri" w:cs="Arial"/>
            <w:color w:val="0B0080"/>
            <w:u w:val="single"/>
            <w:lang w:eastAsia="sk-SK"/>
          </w:rPr>
          <w:t>Filozofickej fakulty Univerzity Pavla Jozefa Šafárika v Košiciach</w:t>
        </w:r>
      </w:hyperlink>
      <w:r w:rsidRPr="00AE40FF">
        <w:rPr>
          <w:rFonts w:ascii="Calibri" w:eastAsia="Times New Roman" w:hAnsi="Calibri" w:cs="Arial"/>
          <w:color w:val="000000"/>
          <w:lang w:eastAsia="sk-SK"/>
        </w:rPr>
        <w:t>.</w:t>
      </w:r>
      <w:r w:rsidR="00F021CE" w:rsidRPr="00AE40FF">
        <w:rPr>
          <w:rFonts w:ascii="Calibri" w:eastAsia="Times New Roman" w:hAnsi="Calibri" w:cs="Arial"/>
          <w:color w:val="000000"/>
          <w:lang w:eastAsia="sk-SK"/>
        </w:rPr>
        <w:t xml:space="preserve"> </w:t>
      </w:r>
    </w:p>
    <w:p w:rsidR="00AE40FF" w:rsidRDefault="00AE40FF" w:rsidP="00AE40FF">
      <w:r>
        <w:t>Zaoberá sa výskumom archeologických lokalít, ktoré majú širší význam pre dejiny strednej Európy, predovšetkým výskumom paleolitu.</w:t>
      </w:r>
    </w:p>
    <w:p w:rsidR="00AE40FF" w:rsidRDefault="00AE40FF" w:rsidP="00AE40FF">
      <w:r>
        <w:t>Publikovanie: 130 pôvodných odborných článkov v našich aj zahraničných publikáciách, 50 populárno-náučných článkov, autorka monografií Research of a Middle Palaeolithic travertine locality 2000, Hôrka-Ondrej. Osídlenie spišských travertínov staršej dobe kamennej. Spoluautorka publikácií Complex of Upper Palaeolithic sites near Moravany, Western Slovakia. Vol. III Late Gravettian shouldered points horizon sites in the Moravany – Banka area 2000. Pleistocene Environments and Archaeology of the Dzeravá skala Cave, Lesser Carpathians, Slovakia. Kraków 2005.</w:t>
      </w:r>
    </w:p>
    <w:p w:rsidR="00AE40FF" w:rsidRDefault="00AE40FF" w:rsidP="00AE40FF">
      <w:r>
        <w:t>Od r.1998 zástupca SR v Komisii VIII (Mladý paleolit) v Medzinárodnej únii vied prehistorických a protohistorických pri UNESCO.</w:t>
      </w:r>
    </w:p>
    <w:p w:rsidR="00AE40FF" w:rsidRDefault="00AE40FF" w:rsidP="00AE40FF"/>
    <w:p w:rsidR="00AE40FF" w:rsidRDefault="00AE40FF" w:rsidP="00AE40FF">
      <w:r>
        <w:t>kontakt: kaminska@saske.</w:t>
      </w:r>
    </w:p>
    <w:p w:rsidR="00BD599A" w:rsidRDefault="00BD599A"/>
    <w:sectPr w:rsidR="00BD599A" w:rsidSect="00BD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E56"/>
    <w:multiLevelType w:val="multilevel"/>
    <w:tmpl w:val="B94C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B6532"/>
    <w:rsid w:val="001D75EA"/>
    <w:rsid w:val="00AE40FF"/>
    <w:rsid w:val="00BD599A"/>
    <w:rsid w:val="00F021CE"/>
    <w:rsid w:val="00FB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599A"/>
  </w:style>
  <w:style w:type="paragraph" w:styleId="Nadpis2">
    <w:name w:val="heading 2"/>
    <w:basedOn w:val="Normlny"/>
    <w:link w:val="Nadpis2Char"/>
    <w:uiPriority w:val="9"/>
    <w:qFormat/>
    <w:rsid w:val="00FB6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B653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B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B6532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FB6532"/>
  </w:style>
  <w:style w:type="character" w:customStyle="1" w:styleId="toctoggle">
    <w:name w:val="toctoggle"/>
    <w:basedOn w:val="Predvolenpsmoodseku"/>
    <w:rsid w:val="00FB6532"/>
  </w:style>
  <w:style w:type="character" w:customStyle="1" w:styleId="tocnumber">
    <w:name w:val="tocnumber"/>
    <w:basedOn w:val="Predvolenpsmoodseku"/>
    <w:rsid w:val="00FB6532"/>
  </w:style>
  <w:style w:type="character" w:customStyle="1" w:styleId="toctext">
    <w:name w:val="toctext"/>
    <w:basedOn w:val="Predvolenpsmoodseku"/>
    <w:rsid w:val="00FB6532"/>
  </w:style>
  <w:style w:type="character" w:customStyle="1" w:styleId="mw-headline">
    <w:name w:val="mw-headline"/>
    <w:basedOn w:val="Predvolenpsmoodseku"/>
    <w:rsid w:val="00FB6532"/>
  </w:style>
  <w:style w:type="character" w:customStyle="1" w:styleId="mw-editsection">
    <w:name w:val="mw-editsection"/>
    <w:basedOn w:val="Predvolenpsmoodseku"/>
    <w:rsid w:val="00FB6532"/>
  </w:style>
  <w:style w:type="character" w:customStyle="1" w:styleId="mw-editsection-bracket">
    <w:name w:val="mw-editsection-bracket"/>
    <w:basedOn w:val="Predvolenpsmoodseku"/>
    <w:rsid w:val="00FB6532"/>
  </w:style>
  <w:style w:type="character" w:customStyle="1" w:styleId="mw-editsection-divider">
    <w:name w:val="mw-editsection-divider"/>
    <w:basedOn w:val="Predvolenpsmoodseku"/>
    <w:rsid w:val="00FB6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3036">
          <w:marLeft w:val="0"/>
          <w:marRight w:val="0"/>
          <w:marTop w:val="0"/>
          <w:marBottom w:val="0"/>
          <w:divBdr>
            <w:top w:val="single" w:sz="4" w:space="4" w:color="AAAAAA"/>
            <w:left w:val="single" w:sz="4" w:space="4" w:color="AAAAAA"/>
            <w:bottom w:val="single" w:sz="4" w:space="4" w:color="AAAAAA"/>
            <w:right w:val="single" w:sz="4" w:space="4" w:color="AAAAAA"/>
          </w:divBdr>
        </w:div>
      </w:divsChild>
    </w:div>
    <w:div w:id="1863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1._apr%C3%ADl" TargetMode="External"/><Relationship Id="rId13" Type="http://schemas.openxmlformats.org/officeDocument/2006/relationships/hyperlink" Target="http://sk.wikipedia.org/wiki/Paleolit" TargetMode="External"/><Relationship Id="rId18" Type="http://schemas.openxmlformats.org/officeDocument/2006/relationships/hyperlink" Target="http://sk.wikipedia.org/wiki/1980" TargetMode="External"/><Relationship Id="rId26" Type="http://schemas.openxmlformats.org/officeDocument/2006/relationships/hyperlink" Target="http://sk.wikipedia.org/wiki/Docent" TargetMode="External"/><Relationship Id="rId39" Type="http://schemas.openxmlformats.org/officeDocument/2006/relationships/hyperlink" Target="http://sk.wikipedia.org/wiki/Filozofick%C3%A1_fakulta_Univerzity_Komensk%C3%A9ho_v_Bratislav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.wikipedia.org/wiki/Masarykova_univerzita" TargetMode="External"/><Relationship Id="rId34" Type="http://schemas.openxmlformats.org/officeDocument/2006/relationships/hyperlink" Target="http://sk.wikipedia.org/wiki/200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k.wikipedia.org/wiki/Kandid%C3%A1t_vied" TargetMode="External"/><Relationship Id="rId12" Type="http://schemas.openxmlformats.org/officeDocument/2006/relationships/hyperlink" Target="http://sk.wikipedia.org/wiki/Kamenn%C3%A1_doba" TargetMode="External"/><Relationship Id="rId17" Type="http://schemas.openxmlformats.org/officeDocument/2006/relationships/hyperlink" Target="http://sk.wikipedia.org/wiki/Trebi%C5%A1ov" TargetMode="External"/><Relationship Id="rId25" Type="http://schemas.openxmlformats.org/officeDocument/2006/relationships/hyperlink" Target="http://sk.wikipedia.org/wiki/Habilit%C3%A1cia" TargetMode="External"/><Relationship Id="rId33" Type="http://schemas.openxmlformats.org/officeDocument/2006/relationships/hyperlink" Target="http://sk.wikipedia.org/wiki/1998" TargetMode="External"/><Relationship Id="rId38" Type="http://schemas.openxmlformats.org/officeDocument/2006/relationships/hyperlink" Target="http://sk.wikipedia.org/wiki/2004" TargetMode="External"/><Relationship Id="rId2" Type="http://schemas.openxmlformats.org/officeDocument/2006/relationships/styles" Target="styles.xml"/><Relationship Id="rId16" Type="http://schemas.openxmlformats.org/officeDocument/2006/relationships/hyperlink" Target="http://sk.wikipedia.org/wiki/Magister_(akademick%C3%A1_hodnos%C5%A5)" TargetMode="External"/><Relationship Id="rId20" Type="http://schemas.openxmlformats.org/officeDocument/2006/relationships/hyperlink" Target="http://sk.wikipedia.org/wiki/1990" TargetMode="External"/><Relationship Id="rId29" Type="http://schemas.openxmlformats.org/officeDocument/2006/relationships/hyperlink" Target="http://sk.wikipedia.org/wiki/Slovensk%C3%A1_akad%C3%A9mia_vied" TargetMode="External"/><Relationship Id="rId41" Type="http://schemas.openxmlformats.org/officeDocument/2006/relationships/hyperlink" Target="http://sk.wikipedia.org/wiki/Filozofick%C3%A1_fakulta_Univerzity_Pavla_Jozefa_%C5%A0af%C3%A1rika_v_Ko%C5%A1icia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.wikipedia.org/wiki/Doktor_filozofie" TargetMode="External"/><Relationship Id="rId11" Type="http://schemas.openxmlformats.org/officeDocument/2006/relationships/hyperlink" Target="http://sk.wikipedia.org/wiki/Archeol%C3%B3gia" TargetMode="External"/><Relationship Id="rId24" Type="http://schemas.openxmlformats.org/officeDocument/2006/relationships/hyperlink" Target="http://sk.wikipedia.org/wiki/2008" TargetMode="External"/><Relationship Id="rId32" Type="http://schemas.openxmlformats.org/officeDocument/2006/relationships/hyperlink" Target="http://sk.wikipedia.org/wiki/1997" TargetMode="External"/><Relationship Id="rId37" Type="http://schemas.openxmlformats.org/officeDocument/2006/relationships/hyperlink" Target="http://sk.wikipedia.org/wiki/Katol%C3%ADcka_univerzita_v_Ru%C5%BEomberku" TargetMode="External"/><Relationship Id="rId40" Type="http://schemas.openxmlformats.org/officeDocument/2006/relationships/hyperlink" Target="http://sk.wikipedia.org/wiki/2006" TargetMode="External"/><Relationship Id="rId5" Type="http://schemas.openxmlformats.org/officeDocument/2006/relationships/hyperlink" Target="http://sk.wikipedia.org/wiki/Docent" TargetMode="External"/><Relationship Id="rId15" Type="http://schemas.openxmlformats.org/officeDocument/2006/relationships/hyperlink" Target="http://sk.wikipedia.org/wiki/Filozofick%C3%A1_fakulta_Univerzity_Komensk%C3%A9ho_v_Bratislave" TargetMode="External"/><Relationship Id="rId23" Type="http://schemas.openxmlformats.org/officeDocument/2006/relationships/hyperlink" Target="http://sk.wikipedia.org/wiki/1989" TargetMode="External"/><Relationship Id="rId28" Type="http://schemas.openxmlformats.org/officeDocument/2006/relationships/hyperlink" Target="http://sk.wikipedia.org/wiki/1979" TargetMode="External"/><Relationship Id="rId36" Type="http://schemas.openxmlformats.org/officeDocument/2006/relationships/hyperlink" Target="http://sk.wikipedia.org/wiki/Organiz%C3%A1cia_Spojen%C3%BDch_n%C3%A1rodov_pre_v%C3%BDchovu,_vedu_a_kult%C3%BAru" TargetMode="External"/><Relationship Id="rId10" Type="http://schemas.openxmlformats.org/officeDocument/2006/relationships/hyperlink" Target="http://sk.wikipedia.org/wiki/%C3%9Abre%C5%BE" TargetMode="External"/><Relationship Id="rId19" Type="http://schemas.openxmlformats.org/officeDocument/2006/relationships/hyperlink" Target="http://sk.wikipedia.org/wiki/Doktor_filozofie" TargetMode="External"/><Relationship Id="rId31" Type="http://schemas.openxmlformats.org/officeDocument/2006/relationships/hyperlink" Target="http://sk.wikipedia.org/wiki/19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.wikipedia.org/wiki/1954" TargetMode="External"/><Relationship Id="rId14" Type="http://schemas.openxmlformats.org/officeDocument/2006/relationships/hyperlink" Target="http://sk.wikipedia.org/wiki/1978" TargetMode="External"/><Relationship Id="rId22" Type="http://schemas.openxmlformats.org/officeDocument/2006/relationships/hyperlink" Target="http://sk.wikipedia.org/wiki/Kandid%C3%A1t_vied" TargetMode="External"/><Relationship Id="rId27" Type="http://schemas.openxmlformats.org/officeDocument/2006/relationships/hyperlink" Target="http://sk.wikipedia.org/wiki/Filozofick%C3%A1_fakulta_Univerzity_Komensk%C3%A9ho_v_Bratislave" TargetMode="External"/><Relationship Id="rId30" Type="http://schemas.openxmlformats.org/officeDocument/2006/relationships/hyperlink" Target="http://sk.wikipedia.org/wiki/Ko%C5%A1ice" TargetMode="External"/><Relationship Id="rId35" Type="http://schemas.openxmlformats.org/officeDocument/2006/relationships/hyperlink" Target="http://sk.wikipedia.org/wiki/%C4%BDubom%C3%ADra_Kaminsk%C3%A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3</cp:revision>
  <dcterms:created xsi:type="dcterms:W3CDTF">2014-01-14T12:52:00Z</dcterms:created>
  <dcterms:modified xsi:type="dcterms:W3CDTF">2014-01-14T16:26:00Z</dcterms:modified>
</cp:coreProperties>
</file>